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契税</w:t>
      </w:r>
      <w:r>
        <w:rPr>
          <w:rFonts w:hint="default" w:ascii="仿宋_GB2312" w:hAnsi="仿宋_GB2312" w:eastAsia="仿宋_GB2312" w:cs="仿宋_GB2312"/>
          <w:sz w:val="32"/>
          <w:szCs w:val="32"/>
          <w:lang w:val="en-US"/>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住宅：</w:t>
      </w:r>
      <w:r>
        <w:rPr>
          <w:rFonts w:hint="eastAsia" w:ascii="仿宋_GB2312" w:hAnsi="仿宋_GB2312" w:eastAsia="仿宋_GB2312" w:cs="仿宋_GB2312"/>
          <w:sz w:val="32"/>
          <w:szCs w:val="32"/>
        </w:rPr>
        <w:t>买方首套90平米以下缴纳1个点契税，</w:t>
      </w:r>
      <w:r>
        <w:rPr>
          <w:rFonts w:hint="eastAsia" w:ascii="仿宋_GB2312" w:hAnsi="仿宋_GB2312" w:eastAsia="仿宋_GB2312" w:cs="仿宋_GB2312"/>
          <w:sz w:val="32"/>
          <w:szCs w:val="32"/>
          <w:lang w:val="en-US" w:eastAsia="zh-CN"/>
        </w:rPr>
        <w:t>二套房产1个点，三套房产3个点，</w:t>
      </w:r>
      <w:r>
        <w:rPr>
          <w:rFonts w:hint="eastAsia" w:ascii="仿宋_GB2312" w:hAnsi="仿宋_GB2312" w:eastAsia="仿宋_GB2312" w:cs="仿宋_GB2312"/>
          <w:sz w:val="32"/>
          <w:szCs w:val="32"/>
        </w:rPr>
        <w:t>90平米以上缴纳1.5个点契税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二套房产2个点，三套房产3个点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个人所得税为3个点。</w:t>
      </w:r>
    </w:p>
    <w:p>
      <w:pPr>
        <w:ind w:firstLine="480" w:firstLineChars="1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车库商铺：增值税5%，土地7%，契税3%,印花税万分之五。</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所有住宅未满两年按5%收取，增值税和负增值税都是0.5%。</w:t>
      </w:r>
    </w:p>
    <w:p>
      <w:pPr>
        <w:ind w:firstLine="640"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注意：个人拍卖给公司和公司拍卖给公司以及公司拍卖给个人的税费收取标准都不相同（县级与市级收费标准不相同），所有的税费收取详情标准直接到当地税务咨询。（容县税务咨询号码0775-</w:t>
      </w:r>
      <w:r>
        <w:rPr>
          <w:rFonts w:hint="default" w:ascii="仿宋_GB2312" w:hAnsi="仿宋_GB2312" w:eastAsia="仿宋_GB2312" w:cs="仿宋_GB2312"/>
          <w:color w:val="FF0000"/>
          <w:sz w:val="32"/>
          <w:szCs w:val="32"/>
          <w:lang w:val="en-US" w:eastAsia="zh-CN"/>
        </w:rPr>
        <w:t>5332592</w:t>
      </w:r>
      <w:r>
        <w:rPr>
          <w:rFonts w:hint="eastAsia" w:ascii="仿宋_GB2312" w:hAnsi="仿宋_GB2312" w:eastAsia="仿宋_GB2312" w:cs="仿宋_GB2312"/>
          <w:color w:val="FF0000"/>
          <w:sz w:val="32"/>
          <w:szCs w:val="32"/>
          <w:lang w:val="en-US" w:eastAsia="zh-CN"/>
        </w:rPr>
        <w:t>）</w:t>
      </w:r>
    </w:p>
    <w:p>
      <w:pPr>
        <w:ind w:firstLine="640" w:firstLineChars="200"/>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以上税费收费标准按照容县当地税务标准参考。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YTBmMWQ0YjJjOTllYjBhMTJmZGRhMDI3YTA3ZWIifQ=="/>
  </w:docVars>
  <w:rsids>
    <w:rsidRoot w:val="5F376E78"/>
    <w:rsid w:val="5F376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2022-11-15T01:55:00Z</dcterms:created>
  <dc:creator>远天</dc:creator>
  <cp:lastModifiedBy>远天</cp:lastModifiedBy>
  <dcterms:modified xsi:type="dcterms:W3CDTF">2022-11-15T01:55:57Z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CBC37490F15D4E1BA7870028F1F316AC</vt:lpwstr>
  </property>
</Properties>
</file>